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3" w:rsidRPr="00680E8B" w:rsidRDefault="00F20243" w:rsidP="00C17242">
      <w:pPr>
        <w:pStyle w:val="Bezodstpw"/>
        <w:rPr>
          <w:rFonts w:ascii="Times New Roman" w:hAnsi="Times New Roman"/>
          <w:sz w:val="24"/>
        </w:rPr>
      </w:pPr>
    </w:p>
    <w:p w:rsidR="00F20243" w:rsidRPr="00680E8B" w:rsidRDefault="00F20243" w:rsidP="00C17242">
      <w:pPr>
        <w:pStyle w:val="Bezodstpw"/>
        <w:rPr>
          <w:rFonts w:ascii="Times New Roman" w:hAnsi="Times New Roman"/>
          <w:sz w:val="24"/>
        </w:rPr>
      </w:pPr>
    </w:p>
    <w:p w:rsidR="00F20243" w:rsidRPr="00680E8B" w:rsidRDefault="00F20243" w:rsidP="00C17242">
      <w:pPr>
        <w:pStyle w:val="Bezodstpw"/>
        <w:rPr>
          <w:rFonts w:ascii="Times New Roman" w:hAnsi="Times New Roman"/>
          <w:sz w:val="24"/>
        </w:rPr>
      </w:pPr>
    </w:p>
    <w:p w:rsidR="00F20243" w:rsidRPr="00680E8B" w:rsidRDefault="00F20243" w:rsidP="00C17242">
      <w:pPr>
        <w:pStyle w:val="Bezodstpw"/>
        <w:jc w:val="center"/>
        <w:rPr>
          <w:rFonts w:ascii="Times New Roman" w:hAnsi="Times New Roman"/>
          <w:caps/>
          <w:sz w:val="32"/>
        </w:rPr>
      </w:pPr>
    </w:p>
    <w:p w:rsidR="00F20243" w:rsidRPr="00680E8B" w:rsidRDefault="00F20243" w:rsidP="00C17242">
      <w:pPr>
        <w:pStyle w:val="Bezodstpw"/>
        <w:jc w:val="center"/>
        <w:rPr>
          <w:rFonts w:ascii="Times New Roman" w:hAnsi="Times New Roman"/>
          <w:caps/>
          <w:sz w:val="32"/>
        </w:rPr>
      </w:pPr>
    </w:p>
    <w:p w:rsidR="00F20243" w:rsidRPr="00B13C5E" w:rsidRDefault="00F20243" w:rsidP="00C17242">
      <w:pPr>
        <w:pStyle w:val="Bezodstpw"/>
        <w:jc w:val="center"/>
        <w:rPr>
          <w:rFonts w:ascii="Times New Roman" w:hAnsi="Times New Roman"/>
          <w:caps/>
          <w:sz w:val="32"/>
        </w:rPr>
      </w:pPr>
    </w:p>
    <w:p w:rsidR="00F20243" w:rsidRPr="00B13C5E" w:rsidRDefault="00F20243" w:rsidP="00C17242">
      <w:pPr>
        <w:pStyle w:val="Bezodstpw"/>
        <w:jc w:val="center"/>
        <w:rPr>
          <w:rFonts w:ascii="Times New Roman" w:hAnsi="Times New Roman"/>
          <w:caps/>
          <w:sz w:val="32"/>
        </w:rPr>
      </w:pPr>
    </w:p>
    <w:p w:rsidR="00F20243" w:rsidRPr="00B13C5E" w:rsidRDefault="00F20243" w:rsidP="00C17242">
      <w:pPr>
        <w:pStyle w:val="Bezodstpw"/>
        <w:jc w:val="center"/>
        <w:rPr>
          <w:rFonts w:ascii="Times New Roman" w:hAnsi="Times New Roman"/>
          <w:caps/>
          <w:sz w:val="32"/>
        </w:rPr>
      </w:pPr>
    </w:p>
    <w:p w:rsidR="00F20243" w:rsidRPr="00B13C5E" w:rsidRDefault="00F20243" w:rsidP="00C17242">
      <w:pPr>
        <w:pStyle w:val="Bezodstpw"/>
        <w:jc w:val="center"/>
        <w:rPr>
          <w:rFonts w:ascii="Times New Roman" w:hAnsi="Times New Roman"/>
          <w:caps/>
          <w:sz w:val="32"/>
        </w:rPr>
      </w:pPr>
    </w:p>
    <w:p w:rsidR="00010483" w:rsidRDefault="00010483" w:rsidP="00010483">
      <w:pPr>
        <w:pStyle w:val="StylNoSpacingTimesNewRomanaciski16ptaciskiPo"/>
      </w:pPr>
      <w:r w:rsidRPr="00010483">
        <w:t xml:space="preserve">PROGRAM FORMACJI intelektualnej </w:t>
      </w:r>
    </w:p>
    <w:p w:rsidR="00010483" w:rsidRDefault="00010483" w:rsidP="00010483">
      <w:pPr>
        <w:pStyle w:val="StylNoSpacingTimesNewRomanaciski16ptaciskiPo"/>
      </w:pPr>
      <w:r w:rsidRPr="00010483">
        <w:t xml:space="preserve">kandydatów </w:t>
      </w:r>
      <w:r>
        <w:t>DO DIAKONATU STAŁEGO</w:t>
      </w:r>
    </w:p>
    <w:p w:rsidR="00F20243" w:rsidRPr="00B13C5E" w:rsidRDefault="00010483" w:rsidP="00524DCE">
      <w:pPr>
        <w:pStyle w:val="StylNoSpacingTimesNewRomanaciski16ptaciskiPo"/>
        <w:rPr>
          <w:sz w:val="28"/>
        </w:rPr>
      </w:pPr>
      <w:r>
        <w:t>- studium uzupełniające</w:t>
      </w:r>
      <w:r w:rsidR="00524DCE" w:rsidRPr="00B13C5E">
        <w:rPr>
          <w:sz w:val="28"/>
        </w:rPr>
        <w:t xml:space="preserve">  </w:t>
      </w:r>
    </w:p>
    <w:p w:rsidR="00F20243" w:rsidRPr="00B13C5E" w:rsidRDefault="00F20243" w:rsidP="00C17242">
      <w:pPr>
        <w:pStyle w:val="Bezodstpw"/>
        <w:jc w:val="center"/>
        <w:rPr>
          <w:rFonts w:ascii="Times New Roman" w:hAnsi="Times New Roman"/>
          <w:b/>
          <w:smallCaps/>
          <w:sz w:val="32"/>
        </w:rPr>
      </w:pPr>
    </w:p>
    <w:p w:rsidR="00F20243" w:rsidRPr="00B13C5E" w:rsidRDefault="00F20243" w:rsidP="00C17242">
      <w:pPr>
        <w:pStyle w:val="Bezodstpw"/>
        <w:jc w:val="center"/>
        <w:rPr>
          <w:rFonts w:ascii="Times New Roman" w:hAnsi="Times New Roman"/>
          <w:b/>
          <w:smallCaps/>
          <w:sz w:val="32"/>
        </w:rPr>
      </w:pPr>
    </w:p>
    <w:p w:rsidR="00F20243" w:rsidRPr="00010483" w:rsidRDefault="00F20243" w:rsidP="00010483">
      <w:pPr>
        <w:pStyle w:val="Bezodstpw"/>
        <w:ind w:left="709" w:right="-108"/>
        <w:jc w:val="both"/>
        <w:rPr>
          <w:rFonts w:ascii="Times New Roman" w:hAnsi="Times New Roman"/>
          <w:iCs/>
          <w:szCs w:val="20"/>
        </w:rPr>
      </w:pPr>
      <w:r w:rsidRPr="008C0602">
        <w:rPr>
          <w:rFonts w:ascii="Times New Roman" w:hAnsi="Times New Roman"/>
          <w:sz w:val="24"/>
        </w:rPr>
        <w:br/>
      </w:r>
      <w:r w:rsidR="00010483">
        <w:rPr>
          <w:rFonts w:ascii="Times New Roman" w:hAnsi="Times New Roman"/>
          <w:iCs/>
          <w:szCs w:val="20"/>
        </w:rPr>
        <w:t xml:space="preserve">(…) </w:t>
      </w:r>
      <w:r w:rsidR="00010483" w:rsidRPr="00010483">
        <w:rPr>
          <w:rFonts w:ascii="Times New Roman" w:hAnsi="Times New Roman"/>
          <w:iCs/>
          <w:szCs w:val="20"/>
        </w:rPr>
        <w:t xml:space="preserve">Kandydat, który ukończył studia teologiczne dla osób świeckich, powinien ponadto zaliczyć dwuletnie studia uzupełniające w </w:t>
      </w:r>
      <w:r w:rsidR="00010483" w:rsidRPr="00010483">
        <w:rPr>
          <w:rFonts w:ascii="Times New Roman" w:hAnsi="Times New Roman"/>
          <w:i/>
          <w:iCs/>
          <w:szCs w:val="20"/>
        </w:rPr>
        <w:t>Ośrodku Formacji Diakonów Stałych</w:t>
      </w:r>
      <w:r w:rsidR="00010483" w:rsidRPr="00010483">
        <w:rPr>
          <w:rFonts w:ascii="Times New Roman" w:hAnsi="Times New Roman"/>
          <w:iCs/>
          <w:szCs w:val="20"/>
        </w:rPr>
        <w:t>, w którym uzupełni formację liturgiczno-homiletyczną, duszpasterską i duchową, zgodnie z wytycznymi dokumentów watykańskich DMD i RFD (</w:t>
      </w:r>
      <w:r w:rsidR="00010483" w:rsidRPr="00010483">
        <w:rPr>
          <w:rFonts w:ascii="Times New Roman" w:hAnsi="Times New Roman"/>
          <w:i/>
          <w:iCs/>
          <w:szCs w:val="20"/>
        </w:rPr>
        <w:t xml:space="preserve">Ratio </w:t>
      </w:r>
      <w:proofErr w:type="spellStart"/>
      <w:r w:rsidR="00010483" w:rsidRPr="00010483">
        <w:rPr>
          <w:rFonts w:ascii="Times New Roman" w:hAnsi="Times New Roman"/>
          <w:i/>
          <w:iCs/>
          <w:szCs w:val="20"/>
        </w:rPr>
        <w:t>fundamentalis</w:t>
      </w:r>
      <w:proofErr w:type="spellEnd"/>
      <w:r w:rsidR="00010483">
        <w:rPr>
          <w:rFonts w:ascii="Times New Roman" w:hAnsi="Times New Roman"/>
          <w:iCs/>
          <w:szCs w:val="20"/>
        </w:rPr>
        <w:t xml:space="preserve"> </w:t>
      </w:r>
      <w:r w:rsidR="00010483" w:rsidRPr="00010483">
        <w:rPr>
          <w:rFonts w:ascii="Times New Roman" w:hAnsi="Times New Roman"/>
          <w:iCs/>
          <w:szCs w:val="20"/>
        </w:rPr>
        <w:t xml:space="preserve">i </w:t>
      </w:r>
      <w:proofErr w:type="spellStart"/>
      <w:r w:rsidR="00010483" w:rsidRPr="00010483">
        <w:rPr>
          <w:rFonts w:ascii="Times New Roman" w:hAnsi="Times New Roman"/>
          <w:i/>
          <w:iCs/>
          <w:szCs w:val="20"/>
        </w:rPr>
        <w:t>Directorium</w:t>
      </w:r>
      <w:proofErr w:type="spellEnd"/>
      <w:r w:rsidR="00010483" w:rsidRPr="00010483">
        <w:rPr>
          <w:rFonts w:ascii="Times New Roman" w:hAnsi="Times New Roman"/>
          <w:iCs/>
          <w:szCs w:val="20"/>
        </w:rPr>
        <w:t>) z 22 II 1998 r. oraz Konferencji Episkopatu Polski (</w:t>
      </w:r>
      <w:r w:rsidR="00010483" w:rsidRPr="00010483">
        <w:rPr>
          <w:rFonts w:ascii="Times New Roman" w:hAnsi="Times New Roman"/>
          <w:i/>
          <w:iCs/>
          <w:szCs w:val="20"/>
        </w:rPr>
        <w:t>Wytyczne dotyczące formacji, życia i posługi diakonów stałych w Polsce</w:t>
      </w:r>
      <w:r w:rsidR="00010483" w:rsidRPr="00010483">
        <w:rPr>
          <w:rFonts w:ascii="Times New Roman" w:hAnsi="Times New Roman"/>
          <w:iCs/>
          <w:szCs w:val="20"/>
        </w:rPr>
        <w:t>). W</w:t>
      </w:r>
      <w:r w:rsidR="00010483">
        <w:rPr>
          <w:rFonts w:ascii="Times New Roman" w:hAnsi="Times New Roman"/>
          <w:iCs/>
          <w:szCs w:val="20"/>
        </w:rPr>
        <w:t> </w:t>
      </w:r>
      <w:r w:rsidR="00010483" w:rsidRPr="00010483">
        <w:rPr>
          <w:rFonts w:ascii="Times New Roman" w:hAnsi="Times New Roman"/>
          <w:iCs/>
          <w:szCs w:val="20"/>
        </w:rPr>
        <w:t>trakcie studiów uzupełniających kandydat przechodzi wszystkie etapy formacji: propedeutyczny, kandydaturę, a w odstępach sześciomiesięcznych przyjmuje także posługę lektora i akolity. Studium uzupełniające obejmuje nie mniej niż 200 godzin wykładów, ćwiczeń oraz okresowych dni skupienia i rekolekcj</w:t>
      </w:r>
      <w:r w:rsidR="00010483">
        <w:rPr>
          <w:rFonts w:ascii="Times New Roman" w:hAnsi="Times New Roman"/>
          <w:iCs/>
          <w:szCs w:val="20"/>
        </w:rPr>
        <w:t>i</w:t>
      </w:r>
    </w:p>
    <w:p w:rsidR="00F20243" w:rsidRPr="008C0602" w:rsidRDefault="00010483" w:rsidP="003948D3">
      <w:pPr>
        <w:pStyle w:val="Bezodstpw"/>
        <w:ind w:left="5220"/>
        <w:jc w:val="both"/>
        <w:rPr>
          <w:rFonts w:ascii="Times New Roman" w:hAnsi="Times New Roman"/>
          <w:sz w:val="20"/>
          <w:szCs w:val="18"/>
        </w:rPr>
      </w:pPr>
      <w:r w:rsidRPr="00010483">
        <w:rPr>
          <w:rFonts w:ascii="Times New Roman" w:hAnsi="Times New Roman"/>
          <w:sz w:val="20"/>
          <w:szCs w:val="18"/>
        </w:rPr>
        <w:t>Konferencja Episkopatu Polski,</w:t>
      </w:r>
      <w:r>
        <w:rPr>
          <w:rFonts w:ascii="Times New Roman" w:hAnsi="Times New Roman"/>
          <w:i/>
          <w:sz w:val="20"/>
          <w:szCs w:val="18"/>
        </w:rPr>
        <w:t xml:space="preserve"> Wytyczne doty</w:t>
      </w:r>
      <w:proofErr w:type="gramStart"/>
      <w:r>
        <w:rPr>
          <w:rFonts w:ascii="Times New Roman" w:hAnsi="Times New Roman"/>
          <w:i/>
          <w:sz w:val="20"/>
          <w:szCs w:val="18"/>
        </w:rPr>
        <w:t>czące</w:t>
      </w:r>
      <w:proofErr w:type="gramEnd"/>
      <w:r>
        <w:rPr>
          <w:rFonts w:ascii="Times New Roman" w:hAnsi="Times New Roman"/>
          <w:i/>
          <w:sz w:val="20"/>
          <w:szCs w:val="18"/>
        </w:rPr>
        <w:t xml:space="preserve"> formacji, życia i posługi diakonów stałych w Polsce, </w:t>
      </w:r>
      <w:r w:rsidRPr="00010483">
        <w:rPr>
          <w:rFonts w:ascii="Times New Roman" w:hAnsi="Times New Roman"/>
          <w:sz w:val="20"/>
          <w:szCs w:val="18"/>
        </w:rPr>
        <w:t>2015, nr 59.</w:t>
      </w:r>
    </w:p>
    <w:p w:rsidR="00010483" w:rsidRDefault="00010483" w:rsidP="00970D09">
      <w:pPr>
        <w:rPr>
          <w:rFonts w:ascii="Calibri" w:hAnsi="Calibri"/>
          <w:sz w:val="20"/>
          <w:szCs w:val="20"/>
          <w:lang w:eastAsia="pl-PL"/>
        </w:rPr>
      </w:pPr>
      <w:r>
        <w:fldChar w:fldCharType="begin"/>
      </w:r>
      <w:r>
        <w:instrText xml:space="preserve"> LINK </w:instrText>
      </w:r>
      <w:r w:rsidR="00043317">
        <w:instrText xml:space="preserve">Excel.Sheet.12 "C:\\Users\\lukas\\Desktop\\Diakonat Legnica.xlsx" "Program Studium Formacyjnego!W2K3:W82K7" </w:instrText>
      </w:r>
      <w:r>
        <w:instrText xml:space="preserve">\a \f 4 \h  \* MERGEFORMAT </w:instrText>
      </w:r>
      <w:r>
        <w:fldChar w:fldCharType="separate"/>
      </w:r>
    </w:p>
    <w:tbl>
      <w:tblPr>
        <w:tblW w:w="9199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65"/>
        <w:gridCol w:w="1752"/>
        <w:gridCol w:w="4242"/>
        <w:gridCol w:w="992"/>
      </w:tblGrid>
      <w:tr w:rsidR="00010483" w:rsidRPr="00010483" w:rsidTr="00043317">
        <w:trPr>
          <w:trHeight w:val="612"/>
        </w:trPr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010483" w:rsidRPr="00010483" w:rsidTr="00114C4D">
        <w:trPr>
          <w:trHeight w:val="372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ROK I, SEMESTR I (III-IX) - okres propedeutyczny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 xml:space="preserve">2 zjazdy po 8h wykładowych - dla aspirantów </w:t>
            </w:r>
            <w:r w:rsidRPr="00010483">
              <w:rPr>
                <w:rFonts w:ascii="Calibri" w:eastAsia="Times New Roman" w:hAnsi="Calibri" w:cs="Calibri"/>
                <w:b/>
                <w:bCs/>
                <w:sz w:val="22"/>
                <w:u w:val="single"/>
                <w:lang w:eastAsia="pl-PL"/>
              </w:rPr>
              <w:t>i ich żon: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16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Elementy teologii duchowości diakońskiej - kim ma być diakon stały?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Potrójny wymiar posługi </w:t>
            </w:r>
            <w:proofErr w:type="spellStart"/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diakonow</w:t>
            </w:r>
            <w:proofErr w:type="spellEnd"/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 stałych: diakonia liturgii, słowa i miłości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Historia diakonatu od starożytności do współczesności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Kodeks Prawa Kanonicznego: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 prawa i obowiązki diakonów stałych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010483" w:rsidRPr="00010483" w:rsidTr="00043317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Małżeństwo i ojcostwo a diakonat stały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010483" w:rsidRPr="00010483" w:rsidTr="00114C4D">
        <w:trPr>
          <w:trHeight w:val="1056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VI/VII - </w:t>
            </w:r>
            <w:proofErr w:type="spellStart"/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asprant</w:t>
            </w:r>
            <w:proofErr w:type="spellEnd"/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kieruje do Biskupa własnoręcznie napisany wniosek oraz załącza </w:t>
            </w: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pl-PL"/>
              </w:rPr>
              <w:t>wstępną</w:t>
            </w: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zgodę żony, formatorzy przygotowują dokumentację i opinie, "Komisja ds. święceń diakonatu stałego" w drodze głosowania </w:t>
            </w:r>
            <w:proofErr w:type="spellStart"/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opinuje</w:t>
            </w:r>
            <w:proofErr w:type="spellEnd"/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wniosek, Biskup wydając dekret dopuszcza lub nie aspiranta do obrzędu kandydatury</w:t>
            </w:r>
          </w:p>
        </w:tc>
      </w:tr>
      <w:tr w:rsidR="00010483" w:rsidRPr="00010483" w:rsidTr="00114C4D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2CC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VIII/IX - rekolekcje przed </w:t>
            </w:r>
            <w:proofErr w:type="spellStart"/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admissio</w:t>
            </w:r>
            <w:proofErr w:type="spellEnd"/>
          </w:p>
        </w:tc>
      </w:tr>
      <w:tr w:rsidR="00010483" w:rsidRPr="00010483" w:rsidTr="00114C4D">
        <w:trPr>
          <w:trHeight w:val="336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2D050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IX - OBRZĘD KANDYDATURY DO ŚWIĘCEŃ DIAKONATU</w:t>
            </w:r>
          </w:p>
        </w:tc>
      </w:tr>
      <w:tr w:rsidR="00010483" w:rsidRPr="00010483" w:rsidTr="00043317">
        <w:trPr>
          <w:trHeight w:val="50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  <w:p w:rsidR="003C7CE1" w:rsidRDefault="003C7CE1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  <w:p w:rsidR="003C7CE1" w:rsidRPr="00010483" w:rsidRDefault="003C7CE1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010483" w:rsidRPr="00010483" w:rsidTr="00114C4D">
        <w:trPr>
          <w:trHeight w:val="360"/>
        </w:trPr>
        <w:tc>
          <w:tcPr>
            <w:tcW w:w="919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lastRenderedPageBreak/>
              <w:t>ROK II, SEMESTR II (X-II)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7 zjazdów po 8h wykładowych, na które </w:t>
            </w:r>
            <w:r w:rsidR="003C7CE1"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składają</w:t>
            </w: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się: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56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Teologia i duchowość diakonatu oraz jego eklezjalny wymiar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Liturgika: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Teologia Mszy Świętej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Liturgika: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Teologia i struktura Liturgii Godzin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liturgiczna celebracja oraz </w:t>
            </w:r>
            <w:r w:rsidR="003C7CE1"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indywidualna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 modlitwa Liturgią Godzin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Liturgika: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Funkcje i posługi w zgromadzeniu liturgicznym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6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Liturgika: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Lektor ustanowiony i jego zadania w liturgii i poza nią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6</w:t>
            </w:r>
          </w:p>
        </w:tc>
      </w:tr>
      <w:tr w:rsidR="00010483" w:rsidRPr="00010483" w:rsidTr="00043317">
        <w:trPr>
          <w:trHeight w:val="564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posługa lektora (antyfony, czytania, modlitwa powszechna, komentarze, wybrane nabożeństwa i błogosławieństwa)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8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43317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lang w:eastAsia="pl-PL"/>
              </w:rPr>
              <w:t>Caritas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obrzędy pogrzebu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8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Teologia i psychologia pastoralna: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duszpasterstwo osób bliskich zmarłego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Księgi parafialne i dokumenty </w:t>
            </w:r>
            <w:r w:rsidR="00114C4D" w:rsidRPr="00010483">
              <w:rPr>
                <w:rFonts w:ascii="Calibri" w:eastAsia="Times New Roman" w:hAnsi="Calibri" w:cs="Calibri"/>
                <w:sz w:val="22"/>
                <w:lang w:eastAsia="pl-PL"/>
              </w:rPr>
              <w:t>kancelarii</w:t>
            </w: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 parafialnej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Praktyka pastoralna w parafii: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zakrystia i kancelaria parafialna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 miesiąc</w:t>
            </w:r>
          </w:p>
        </w:tc>
      </w:tr>
      <w:tr w:rsidR="00010483" w:rsidRPr="00010483" w:rsidTr="00114C4D">
        <w:trPr>
          <w:trHeight w:val="106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II - kandydat kieruje do Biskupa własnoręcznie napisany wniosek, formatorzy przygotowują dokumentację i opinie, "Komisja ds. święceń diakonatu stałego" w drodze głosowania </w:t>
            </w:r>
            <w:r w:rsidR="003C7CE1"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opiniuje</w:t>
            </w: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wniosek, Biskup wydając dekret dopuszcza lub nie kandydata do obrzędu udzielenia posługi lektoratu</w:t>
            </w:r>
          </w:p>
        </w:tc>
      </w:tr>
      <w:tr w:rsidR="00010483" w:rsidRPr="00010483" w:rsidTr="00114C4D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III - rekolekcje przed posługą lektoratu</w:t>
            </w:r>
          </w:p>
        </w:tc>
      </w:tr>
      <w:tr w:rsidR="00010483" w:rsidRPr="00010483" w:rsidTr="00114C4D">
        <w:trPr>
          <w:trHeight w:val="336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2D050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Wielki Post - POSŁUGA LEKTORATU</w:t>
            </w:r>
          </w:p>
        </w:tc>
      </w:tr>
      <w:tr w:rsidR="00010483" w:rsidRPr="00010483" w:rsidTr="00043317">
        <w:trPr>
          <w:trHeight w:val="7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  <w:p w:rsidR="00043317" w:rsidRDefault="00043317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  <w:p w:rsidR="00043317" w:rsidRDefault="00043317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  <w:p w:rsidR="00043317" w:rsidRPr="00010483" w:rsidRDefault="00043317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010483" w:rsidRPr="00010483" w:rsidTr="00114C4D">
        <w:trPr>
          <w:trHeight w:val="360"/>
        </w:trPr>
        <w:tc>
          <w:tcPr>
            <w:tcW w:w="919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ROK II, SEMESTR III (III-VI)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7 zjazdów po 8h wykładowych, na które </w:t>
            </w:r>
            <w:r w:rsidR="00114C4D"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składają</w:t>
            </w: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się: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56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Praktyka pastoralna w parafii: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lektor ustanowiony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gramStart"/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pół</w:t>
            </w:r>
            <w:proofErr w:type="gramEnd"/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roku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Liturgika: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pobożność ludowa i jej znaczenie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Liturgika: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nabożeństwa i błogosławieństwa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sprawowanie wybranych obrzędów błogosławieństw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</w:tr>
      <w:tr w:rsidR="00010483" w:rsidRPr="00010483" w:rsidTr="00043317">
        <w:trPr>
          <w:trHeight w:val="336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sprawowanie wybranych nabożeństw pozaliturgicznych (bez eucharystycznych)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Teologia pastoralna: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przygotowanie nupturientów do małżeństwa, duszpasterstwo rodzin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Teologia pastoralna: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duszpasterstwo dzieci i młodzieży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Teologia pastoralna: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duszpasterstwo małych grup i wspólnot religijnych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Teologia i psychologia: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praca w grupach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Nauka pracy w grupie: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rozwój kompetencji miękkich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Duszpasterstwa</w:t>
            </w:r>
            <w:r w:rsidR="00010483"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specjalistyczne: </w:t>
            </w:r>
            <w:r w:rsidR="00010483"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 xml:space="preserve">posługa w szpitalach,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ośrodkach</w:t>
            </w:r>
            <w:r w:rsidR="00010483"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 xml:space="preserve"> </w:t>
            </w:r>
            <w:r w:rsidR="00043317"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penitencjarnych</w:t>
            </w:r>
            <w:r w:rsidR="00010483"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 xml:space="preserve"> itp.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</w:tr>
      <w:tr w:rsidR="00010483" w:rsidRPr="00010483" w:rsidTr="00043317">
        <w:trPr>
          <w:trHeight w:val="744"/>
        </w:trPr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C4D" w:rsidRDefault="00114C4D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114C4D" w:rsidRDefault="00114C4D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114C4D" w:rsidRDefault="00114C4D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114C4D" w:rsidRDefault="00114C4D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114C4D" w:rsidRDefault="00114C4D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  <w:p w:rsidR="003C7CE1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3C7CE1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3C7CE1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3C7CE1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3C7CE1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3C7CE1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3C7CE1" w:rsidRPr="00010483" w:rsidRDefault="003C7CE1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010483" w:rsidRPr="00010483" w:rsidTr="00114C4D">
        <w:trPr>
          <w:trHeight w:val="372"/>
        </w:trPr>
        <w:tc>
          <w:tcPr>
            <w:tcW w:w="919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lastRenderedPageBreak/>
              <w:t>ROK III, SEMESTR IV (X-II)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7 zjazdów po 8h wykładowych, na które </w:t>
            </w:r>
            <w:r w:rsidR="003C7CE1"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składają</w:t>
            </w: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się: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56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Homiletyka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Kaznodziejstwo dla dzieci i młodzieży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Muzyka kościelna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- zasady ogólne i prawodawstwo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Praca z dziećmi i młodzieżą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8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Duszpasterstwo Służby Liturgicznej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6</w:t>
            </w:r>
          </w:p>
        </w:tc>
      </w:tr>
      <w:tr w:rsidR="00010483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Liturgika: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Akolita ustanowiony i jego zadania w liturgii i poza nią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6</w:t>
            </w:r>
          </w:p>
        </w:tc>
      </w:tr>
      <w:tr w:rsidR="00010483" w:rsidRPr="00010483" w:rsidTr="00043317">
        <w:trPr>
          <w:trHeight w:val="6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posługa akolity (przygotowanie i troska o </w:t>
            </w:r>
            <w:r w:rsidR="003C7CE1"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naczynia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 liturgiczne, rozdzielanie Komunii jako NSKŚ, wystawienie </w:t>
            </w:r>
            <w:proofErr w:type="spellStart"/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Sanctissimum</w:t>
            </w:r>
            <w:proofErr w:type="spellEnd"/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 Sacramentum, odwiedzanie chorych z </w:t>
            </w:r>
            <w:r w:rsidR="003C7CE1"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Komunią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 Świętą 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6</w:t>
            </w:r>
          </w:p>
        </w:tc>
      </w:tr>
      <w:tr w:rsidR="00010483" w:rsidRPr="00010483" w:rsidTr="00043317">
        <w:trPr>
          <w:trHeight w:val="6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Teologia i psychologia pastoralna: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empatia i wrażliwość w posłudze osobom ubogim, chorym, opuszczonym i samotnym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043317">
        <w:trPr>
          <w:trHeight w:val="336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 xml:space="preserve">Teologia pastoralna: </w:t>
            </w:r>
            <w:r w:rsidRPr="00010483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>przygotowanie rodziców dzieci oraz dorosłych katechumenów do chrztu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sz w:val="22"/>
                <w:lang w:eastAsia="pl-PL"/>
              </w:rPr>
              <w:t>4</w:t>
            </w:r>
          </w:p>
        </w:tc>
      </w:tr>
      <w:tr w:rsidR="00010483" w:rsidRPr="00010483" w:rsidTr="00114C4D">
        <w:trPr>
          <w:trHeight w:val="94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X/XI - kandydat kieruje do Biskupa własnoręcznie napisany wniosek, formatorzy przygotowują dokumentację i opinie, "Komisja ds. święceń diakonatu stałego" w drodze głosowania </w:t>
            </w:r>
            <w:r w:rsidR="003C7CE1"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opiniuje</w:t>
            </w: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wniosek, Biskup wydając dekret dopuszcza lub nie kandydata do obrzędu udzielenia posługi akolitatu</w:t>
            </w:r>
          </w:p>
        </w:tc>
      </w:tr>
      <w:tr w:rsidR="00010483" w:rsidRPr="00010483" w:rsidTr="00114C4D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10483" w:rsidRPr="00010483" w:rsidRDefault="00010483" w:rsidP="0001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XI - rekolekcje przed </w:t>
            </w:r>
            <w:proofErr w:type="spellStart"/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akolitatem</w:t>
            </w:r>
            <w:proofErr w:type="spellEnd"/>
          </w:p>
        </w:tc>
      </w:tr>
      <w:tr w:rsidR="003C7CE1" w:rsidRPr="00010483" w:rsidTr="00114C4D">
        <w:trPr>
          <w:trHeight w:val="348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2D050"/>
            <w:noWrap/>
            <w:vAlign w:val="bottom"/>
            <w:hideMark/>
          </w:tcPr>
          <w:p w:rsidR="003C7CE1" w:rsidRPr="00010483" w:rsidRDefault="00043317" w:rsidP="0004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ADWENT</w:t>
            </w: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 xml:space="preserve"> - POSŁUGA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AKOLITATU</w:t>
            </w:r>
          </w:p>
        </w:tc>
      </w:tr>
      <w:tr w:rsidR="003C7CE1" w:rsidRPr="00010483" w:rsidTr="00043317">
        <w:trPr>
          <w:trHeight w:val="1260"/>
        </w:trPr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77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3C7CE1" w:rsidRPr="00010483" w:rsidTr="00114C4D">
        <w:trPr>
          <w:trHeight w:val="372"/>
        </w:trPr>
        <w:tc>
          <w:tcPr>
            <w:tcW w:w="919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ROK III, SEMESTR V (III-VI)</w:t>
            </w:r>
          </w:p>
        </w:tc>
      </w:tr>
      <w:tr w:rsidR="003C7CE1" w:rsidRPr="00010483" w:rsidTr="00043317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7 zjazdów po 8h wykładowych, na które składają się: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56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Praktyka pastoralna w parafii: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akolita ustanowiony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gramStart"/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pół</w:t>
            </w:r>
            <w:proofErr w:type="gramEnd"/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roku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Ćwiczenia z homiletyki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funkcja diakona w trakcie Mszy Świętej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funkcja diakona w trakcie Mszy pod przewodnictwem biskupa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diakon ja</w:t>
            </w:r>
            <w:bookmarkStart w:id="0" w:name="_GoBack"/>
            <w:bookmarkEnd w:id="0"/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ko przewodniczący celebracji Liturgii Godzin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diakon jako celebrans sakramentu chrztu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liturgiki: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diakon jako celebrans sakramentalnego małżeństwa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Kodeks Prawa Kanonicznego: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Wybrane zagadnienia dotyczące małżeństwa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Dokumentacja kościelna i państwowa towarzysząca błogosławieniu małżeństw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</w:tr>
      <w:tr w:rsidR="003C7CE1" w:rsidRPr="00010483" w:rsidTr="00043317">
        <w:trPr>
          <w:trHeight w:val="6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Ćwiczenia z muzyki kościelnej: </w:t>
            </w:r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 xml:space="preserve">śpiewy diakońskie(pozdrowienia liturgiczne, oracje, proklamacja czytań i ewangelii, śpiew modlitwy powszechnej, wielkopiątkowa </w:t>
            </w:r>
            <w:proofErr w:type="gramStart"/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modlitwa  powszechna</w:t>
            </w:r>
            <w:proofErr w:type="gramEnd"/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 xml:space="preserve">, </w:t>
            </w:r>
            <w:proofErr w:type="spellStart"/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Exsultet</w:t>
            </w:r>
            <w:proofErr w:type="spellEnd"/>
            <w:r w:rsidRPr="0001048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 xml:space="preserve"> itd.)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3C7CE1" w:rsidRPr="00010483" w:rsidTr="00043317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3C7CE1" w:rsidRPr="00010483" w:rsidTr="00114C4D">
        <w:trPr>
          <w:trHeight w:val="1416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V - kandydat kieruje do Biskupa własnoręcznie napisany wniosek, formatorzy przygotowują dokumentację i opinie, od żony odbierana jest w sposób uniemożliwiający "naciski" ostateczna zgoda na święcenia męża, "Komisja ds. święceń diakonatu stałego" w drodze głosowania </w:t>
            </w:r>
            <w:proofErr w:type="spellStart"/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opinuje</w:t>
            </w:r>
            <w:proofErr w:type="spellEnd"/>
            <w:r w:rsidRPr="0001048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wniosek, Biskup wydając dekret dopuszcza lub nie kandydata do święceń diakonatu</w:t>
            </w:r>
          </w:p>
        </w:tc>
      </w:tr>
      <w:tr w:rsidR="003C7CE1" w:rsidRPr="00010483" w:rsidTr="00114C4D">
        <w:trPr>
          <w:trHeight w:val="300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875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V/VI - rekolekcje przed diakonatem.</w:t>
            </w:r>
          </w:p>
        </w:tc>
      </w:tr>
      <w:tr w:rsidR="003C7CE1" w:rsidRPr="00010483" w:rsidTr="00114C4D">
        <w:trPr>
          <w:trHeight w:val="336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2D050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VI/VII - ŚWIĘCENIA DIAKONATU</w:t>
            </w:r>
          </w:p>
        </w:tc>
      </w:tr>
      <w:tr w:rsidR="003C7CE1" w:rsidRPr="00010483" w:rsidTr="00114C4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C7CE1" w:rsidRPr="00010483" w:rsidTr="00043317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Łączna liczba godzin zajęć wykładowych i ćwiczeniowych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pl-PL"/>
              </w:rPr>
              <w:t>240</w:t>
            </w:r>
          </w:p>
        </w:tc>
      </w:tr>
      <w:tr w:rsidR="003C7CE1" w:rsidRPr="00010483" w:rsidTr="00043317">
        <w:trPr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C7CE1" w:rsidRPr="00010483" w:rsidTr="00114C4D">
        <w:trPr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Pr="00010483" w:rsidRDefault="003C7CE1" w:rsidP="003C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E1" w:rsidRDefault="003C7CE1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01048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Dopuszcza się możliwość realizacji zajęć wykładowych w formie nauczana na odległość (online)</w:t>
            </w:r>
          </w:p>
          <w:p w:rsidR="00043317" w:rsidRDefault="00043317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043317" w:rsidRPr="00010483" w:rsidRDefault="00043317" w:rsidP="003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 przypadku formacji kandydatów będących kawalerami kurs należy poszerzyć o zajęcia z teologii i duchowości celibatu</w:t>
            </w:r>
          </w:p>
        </w:tc>
      </w:tr>
    </w:tbl>
    <w:p w:rsidR="00010483" w:rsidRPr="008C0602" w:rsidRDefault="00010483" w:rsidP="00970D09">
      <w:r>
        <w:fldChar w:fldCharType="end"/>
      </w:r>
    </w:p>
    <w:sectPr w:rsidR="00010483" w:rsidRPr="008C0602" w:rsidSect="003C7CE1">
      <w:footerReference w:type="even" r:id="rId8"/>
      <w:footerReference w:type="default" r:id="rId9"/>
      <w:pgSz w:w="11906" w:h="16838"/>
      <w:pgMar w:top="1276" w:right="1417" w:bottom="1417" w:left="1417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26" w:rsidRDefault="00B77026" w:rsidP="00023B86">
      <w:pPr>
        <w:spacing w:after="0" w:line="240" w:lineRule="auto"/>
      </w:pPr>
      <w:r>
        <w:separator/>
      </w:r>
    </w:p>
  </w:endnote>
  <w:endnote w:type="continuationSeparator" w:id="0">
    <w:p w:rsidR="00B77026" w:rsidRDefault="00B77026" w:rsidP="0002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E0" w:rsidRDefault="00BF76E0" w:rsidP="00FC0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6E0" w:rsidRDefault="00BF76E0" w:rsidP="003347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E0" w:rsidRDefault="00BF76E0" w:rsidP="00561F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331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F76E0" w:rsidRDefault="00BF76E0" w:rsidP="00FC0949">
    <w:pPr>
      <w:pStyle w:val="Stopka"/>
      <w:framePr w:wrap="around" w:vAnchor="text" w:hAnchor="margin" w:xAlign="right" w:y="1"/>
      <w:rPr>
        <w:rStyle w:val="Numerstrony"/>
      </w:rPr>
    </w:pPr>
  </w:p>
  <w:p w:rsidR="00BF76E0" w:rsidRDefault="00BF76E0" w:rsidP="00FC09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26" w:rsidRDefault="00B77026" w:rsidP="00023B86">
      <w:pPr>
        <w:spacing w:after="0" w:line="240" w:lineRule="auto"/>
      </w:pPr>
      <w:r>
        <w:separator/>
      </w:r>
    </w:p>
  </w:footnote>
  <w:footnote w:type="continuationSeparator" w:id="0">
    <w:p w:rsidR="00B77026" w:rsidRDefault="00B77026" w:rsidP="0002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F0C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240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F2C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A2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F63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4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0A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0E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DAE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086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A11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36D47"/>
    <w:multiLevelType w:val="hybridMultilevel"/>
    <w:tmpl w:val="262E05C4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301AD0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3BA8"/>
    <w:multiLevelType w:val="hybridMultilevel"/>
    <w:tmpl w:val="ACC47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C12EBC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947A8"/>
    <w:multiLevelType w:val="hybridMultilevel"/>
    <w:tmpl w:val="B9080956"/>
    <w:lvl w:ilvl="0" w:tplc="0F605A6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9852E4"/>
    <w:multiLevelType w:val="hybridMultilevel"/>
    <w:tmpl w:val="6C346FDC"/>
    <w:lvl w:ilvl="0" w:tplc="0415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B6F8C5E4">
      <w:start w:val="1"/>
      <w:numFmt w:val="bullet"/>
      <w:lvlText w:val="–"/>
      <w:lvlJc w:val="left"/>
      <w:pPr>
        <w:tabs>
          <w:tab w:val="num" w:pos="1534"/>
        </w:tabs>
        <w:ind w:left="1534" w:hanging="454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2344C5"/>
    <w:multiLevelType w:val="hybridMultilevel"/>
    <w:tmpl w:val="59F4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60B3C"/>
    <w:multiLevelType w:val="multilevel"/>
    <w:tmpl w:val="ACC47F90"/>
    <w:styleLink w:val="Styl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5C3E91"/>
    <w:multiLevelType w:val="multilevel"/>
    <w:tmpl w:val="695C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2106"/>
    <w:multiLevelType w:val="hybridMultilevel"/>
    <w:tmpl w:val="AB80E158"/>
    <w:lvl w:ilvl="0" w:tplc="BC9887AC">
      <w:start w:val="1"/>
      <w:numFmt w:val="decimal"/>
      <w:pStyle w:val="Listanum1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620809AA"/>
    <w:multiLevelType w:val="hybridMultilevel"/>
    <w:tmpl w:val="DED4EB2A"/>
    <w:lvl w:ilvl="0" w:tplc="24F0970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60A9D"/>
    <w:multiLevelType w:val="hybridMultilevel"/>
    <w:tmpl w:val="B766672A"/>
    <w:lvl w:ilvl="0" w:tplc="67F49094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86B04"/>
    <w:multiLevelType w:val="multilevel"/>
    <w:tmpl w:val="ACC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8C1D9D"/>
    <w:multiLevelType w:val="hybridMultilevel"/>
    <w:tmpl w:val="8738E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A6118"/>
    <w:multiLevelType w:val="hybridMultilevel"/>
    <w:tmpl w:val="ECAAEE2E"/>
    <w:lvl w:ilvl="0" w:tplc="0874CF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0A63C5"/>
    <w:multiLevelType w:val="hybridMultilevel"/>
    <w:tmpl w:val="0A4AF2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20"/>
  </w:num>
  <w:num w:numId="5">
    <w:abstractNumId w:val="2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23"/>
  </w:num>
  <w:num w:numId="18">
    <w:abstractNumId w:val="16"/>
  </w:num>
  <w:num w:numId="19">
    <w:abstractNumId w:val="18"/>
  </w:num>
  <w:num w:numId="20">
    <w:abstractNumId w:val="19"/>
  </w:num>
  <w:num w:numId="21">
    <w:abstractNumId w:val="24"/>
  </w:num>
  <w:num w:numId="22">
    <w:abstractNumId w:val="17"/>
  </w:num>
  <w:num w:numId="23">
    <w:abstractNumId w:val="21"/>
  </w:num>
  <w:num w:numId="24">
    <w:abstractNumId w:val="15"/>
  </w:num>
  <w:num w:numId="25">
    <w:abstractNumId w:val="10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C2"/>
    <w:rsid w:val="000018B7"/>
    <w:rsid w:val="0000435D"/>
    <w:rsid w:val="00010483"/>
    <w:rsid w:val="0001109E"/>
    <w:rsid w:val="00023B86"/>
    <w:rsid w:val="000335F6"/>
    <w:rsid w:val="00043317"/>
    <w:rsid w:val="000466DB"/>
    <w:rsid w:val="0008353E"/>
    <w:rsid w:val="00095797"/>
    <w:rsid w:val="000A08A0"/>
    <w:rsid w:val="000D1F2C"/>
    <w:rsid w:val="000E1D8E"/>
    <w:rsid w:val="000F416A"/>
    <w:rsid w:val="00113A69"/>
    <w:rsid w:val="00114C4D"/>
    <w:rsid w:val="00122257"/>
    <w:rsid w:val="00125EBA"/>
    <w:rsid w:val="001454B3"/>
    <w:rsid w:val="00145BE8"/>
    <w:rsid w:val="00150879"/>
    <w:rsid w:val="0016353A"/>
    <w:rsid w:val="00165ECA"/>
    <w:rsid w:val="00166659"/>
    <w:rsid w:val="00175AA4"/>
    <w:rsid w:val="00176AFD"/>
    <w:rsid w:val="00176C6A"/>
    <w:rsid w:val="00183455"/>
    <w:rsid w:val="00183A74"/>
    <w:rsid w:val="00184CA7"/>
    <w:rsid w:val="00185A8A"/>
    <w:rsid w:val="00187557"/>
    <w:rsid w:val="00196425"/>
    <w:rsid w:val="001A2B57"/>
    <w:rsid w:val="001A72C0"/>
    <w:rsid w:val="001D338B"/>
    <w:rsid w:val="001D7640"/>
    <w:rsid w:val="001E4BC8"/>
    <w:rsid w:val="001F2296"/>
    <w:rsid w:val="002047B7"/>
    <w:rsid w:val="0020622F"/>
    <w:rsid w:val="002151E8"/>
    <w:rsid w:val="00223E83"/>
    <w:rsid w:val="002332E4"/>
    <w:rsid w:val="00256C1D"/>
    <w:rsid w:val="00283C1F"/>
    <w:rsid w:val="002B0DAA"/>
    <w:rsid w:val="002B7269"/>
    <w:rsid w:val="002B7739"/>
    <w:rsid w:val="002D3C02"/>
    <w:rsid w:val="002D75BE"/>
    <w:rsid w:val="00304329"/>
    <w:rsid w:val="0030510F"/>
    <w:rsid w:val="00312E4A"/>
    <w:rsid w:val="00322F83"/>
    <w:rsid w:val="00324931"/>
    <w:rsid w:val="003340AF"/>
    <w:rsid w:val="00334764"/>
    <w:rsid w:val="00343847"/>
    <w:rsid w:val="0034494C"/>
    <w:rsid w:val="00350A99"/>
    <w:rsid w:val="0035590D"/>
    <w:rsid w:val="00365E52"/>
    <w:rsid w:val="0036711A"/>
    <w:rsid w:val="003753A1"/>
    <w:rsid w:val="003902A1"/>
    <w:rsid w:val="003948D3"/>
    <w:rsid w:val="003A0458"/>
    <w:rsid w:val="003A10FD"/>
    <w:rsid w:val="003A3AEB"/>
    <w:rsid w:val="003B0757"/>
    <w:rsid w:val="003C0C4C"/>
    <w:rsid w:val="003C519F"/>
    <w:rsid w:val="003C7CE1"/>
    <w:rsid w:val="004030F7"/>
    <w:rsid w:val="00406B37"/>
    <w:rsid w:val="00406B52"/>
    <w:rsid w:val="00412AE7"/>
    <w:rsid w:val="00426F08"/>
    <w:rsid w:val="00446F84"/>
    <w:rsid w:val="004515EF"/>
    <w:rsid w:val="00454A8D"/>
    <w:rsid w:val="00457B9C"/>
    <w:rsid w:val="00463DB4"/>
    <w:rsid w:val="00491B74"/>
    <w:rsid w:val="004A7D2B"/>
    <w:rsid w:val="004B1B83"/>
    <w:rsid w:val="004D0185"/>
    <w:rsid w:val="004D41A2"/>
    <w:rsid w:val="004E7714"/>
    <w:rsid w:val="005006F9"/>
    <w:rsid w:val="00501D24"/>
    <w:rsid w:val="00504A1B"/>
    <w:rsid w:val="00512A95"/>
    <w:rsid w:val="00513F50"/>
    <w:rsid w:val="00520AEE"/>
    <w:rsid w:val="00524DCE"/>
    <w:rsid w:val="00534B6E"/>
    <w:rsid w:val="00561F6C"/>
    <w:rsid w:val="0057703A"/>
    <w:rsid w:val="005805A8"/>
    <w:rsid w:val="00582FCE"/>
    <w:rsid w:val="00590B3E"/>
    <w:rsid w:val="0059278E"/>
    <w:rsid w:val="005946A0"/>
    <w:rsid w:val="0059648F"/>
    <w:rsid w:val="00597F3F"/>
    <w:rsid w:val="005A63C4"/>
    <w:rsid w:val="005B17E7"/>
    <w:rsid w:val="005B28BE"/>
    <w:rsid w:val="005B3CE1"/>
    <w:rsid w:val="005C1F14"/>
    <w:rsid w:val="005C2239"/>
    <w:rsid w:val="005C4C61"/>
    <w:rsid w:val="005D62B1"/>
    <w:rsid w:val="005E2727"/>
    <w:rsid w:val="005E3569"/>
    <w:rsid w:val="005F1C0E"/>
    <w:rsid w:val="005F2257"/>
    <w:rsid w:val="005F4581"/>
    <w:rsid w:val="005F6086"/>
    <w:rsid w:val="005F7893"/>
    <w:rsid w:val="00601D5D"/>
    <w:rsid w:val="006071AA"/>
    <w:rsid w:val="00610AD7"/>
    <w:rsid w:val="006150E1"/>
    <w:rsid w:val="00622B03"/>
    <w:rsid w:val="00636DCB"/>
    <w:rsid w:val="00666D7C"/>
    <w:rsid w:val="00666DBC"/>
    <w:rsid w:val="00672DBF"/>
    <w:rsid w:val="006753AF"/>
    <w:rsid w:val="00677360"/>
    <w:rsid w:val="00680DDC"/>
    <w:rsid w:val="00680E8B"/>
    <w:rsid w:val="00687A8B"/>
    <w:rsid w:val="00696DFC"/>
    <w:rsid w:val="006C60D3"/>
    <w:rsid w:val="006D1BA4"/>
    <w:rsid w:val="006E0C1E"/>
    <w:rsid w:val="006E39E7"/>
    <w:rsid w:val="006F1A77"/>
    <w:rsid w:val="006F7384"/>
    <w:rsid w:val="0071618D"/>
    <w:rsid w:val="00722E0A"/>
    <w:rsid w:val="007319E6"/>
    <w:rsid w:val="00737505"/>
    <w:rsid w:val="00740627"/>
    <w:rsid w:val="00747C86"/>
    <w:rsid w:val="00752089"/>
    <w:rsid w:val="00755345"/>
    <w:rsid w:val="00756B41"/>
    <w:rsid w:val="00760967"/>
    <w:rsid w:val="00777A81"/>
    <w:rsid w:val="00784635"/>
    <w:rsid w:val="00791C0B"/>
    <w:rsid w:val="00797EA6"/>
    <w:rsid w:val="007A05DE"/>
    <w:rsid w:val="007A4B8B"/>
    <w:rsid w:val="007B33C5"/>
    <w:rsid w:val="007B67E1"/>
    <w:rsid w:val="007C244E"/>
    <w:rsid w:val="007C2C1D"/>
    <w:rsid w:val="007E05D0"/>
    <w:rsid w:val="007E69A4"/>
    <w:rsid w:val="007E715E"/>
    <w:rsid w:val="007F0030"/>
    <w:rsid w:val="00801D50"/>
    <w:rsid w:val="00806DBF"/>
    <w:rsid w:val="0080709E"/>
    <w:rsid w:val="008237E5"/>
    <w:rsid w:val="008246C6"/>
    <w:rsid w:val="008350E6"/>
    <w:rsid w:val="00835E43"/>
    <w:rsid w:val="00845DF7"/>
    <w:rsid w:val="00846CF2"/>
    <w:rsid w:val="00854E20"/>
    <w:rsid w:val="00872A0D"/>
    <w:rsid w:val="008829B9"/>
    <w:rsid w:val="00890164"/>
    <w:rsid w:val="00893893"/>
    <w:rsid w:val="008A2C2A"/>
    <w:rsid w:val="008B4959"/>
    <w:rsid w:val="008B5BE3"/>
    <w:rsid w:val="008B64BA"/>
    <w:rsid w:val="008B74A2"/>
    <w:rsid w:val="008C0602"/>
    <w:rsid w:val="008E0CD1"/>
    <w:rsid w:val="008E18DA"/>
    <w:rsid w:val="008E3DC8"/>
    <w:rsid w:val="008F0952"/>
    <w:rsid w:val="008F196F"/>
    <w:rsid w:val="00901F3B"/>
    <w:rsid w:val="00902E34"/>
    <w:rsid w:val="0091568A"/>
    <w:rsid w:val="00915E47"/>
    <w:rsid w:val="009331ED"/>
    <w:rsid w:val="009332F4"/>
    <w:rsid w:val="00952823"/>
    <w:rsid w:val="0095382D"/>
    <w:rsid w:val="00963E83"/>
    <w:rsid w:val="00967443"/>
    <w:rsid w:val="00970D09"/>
    <w:rsid w:val="009730ED"/>
    <w:rsid w:val="00981A37"/>
    <w:rsid w:val="0098275F"/>
    <w:rsid w:val="00986A75"/>
    <w:rsid w:val="00990071"/>
    <w:rsid w:val="0099559B"/>
    <w:rsid w:val="0099746D"/>
    <w:rsid w:val="009B51B8"/>
    <w:rsid w:val="009B5816"/>
    <w:rsid w:val="009B5FCE"/>
    <w:rsid w:val="009C25C6"/>
    <w:rsid w:val="009C717E"/>
    <w:rsid w:val="009E14FD"/>
    <w:rsid w:val="009E7F3B"/>
    <w:rsid w:val="009F60E0"/>
    <w:rsid w:val="00A002FC"/>
    <w:rsid w:val="00A12BD6"/>
    <w:rsid w:val="00A16E22"/>
    <w:rsid w:val="00A1780E"/>
    <w:rsid w:val="00A179A0"/>
    <w:rsid w:val="00A2589F"/>
    <w:rsid w:val="00A544A1"/>
    <w:rsid w:val="00A61C82"/>
    <w:rsid w:val="00A62209"/>
    <w:rsid w:val="00A63779"/>
    <w:rsid w:val="00A651A4"/>
    <w:rsid w:val="00A65A36"/>
    <w:rsid w:val="00AA1B8A"/>
    <w:rsid w:val="00AA42AC"/>
    <w:rsid w:val="00AA54A1"/>
    <w:rsid w:val="00AA71D0"/>
    <w:rsid w:val="00AB0255"/>
    <w:rsid w:val="00AB345B"/>
    <w:rsid w:val="00AC3F37"/>
    <w:rsid w:val="00AF0D8E"/>
    <w:rsid w:val="00AF627A"/>
    <w:rsid w:val="00B0201C"/>
    <w:rsid w:val="00B040FD"/>
    <w:rsid w:val="00B110C8"/>
    <w:rsid w:val="00B1285A"/>
    <w:rsid w:val="00B13C5E"/>
    <w:rsid w:val="00B13F45"/>
    <w:rsid w:val="00B25215"/>
    <w:rsid w:val="00B252C2"/>
    <w:rsid w:val="00B274ED"/>
    <w:rsid w:val="00B3010A"/>
    <w:rsid w:val="00B40E5A"/>
    <w:rsid w:val="00B50866"/>
    <w:rsid w:val="00B751E0"/>
    <w:rsid w:val="00B77026"/>
    <w:rsid w:val="00B80AF9"/>
    <w:rsid w:val="00B87042"/>
    <w:rsid w:val="00B90DD8"/>
    <w:rsid w:val="00BA18D8"/>
    <w:rsid w:val="00BA2863"/>
    <w:rsid w:val="00BB4719"/>
    <w:rsid w:val="00BC2161"/>
    <w:rsid w:val="00BD1FD3"/>
    <w:rsid w:val="00BF5141"/>
    <w:rsid w:val="00BF76E0"/>
    <w:rsid w:val="00C01B1E"/>
    <w:rsid w:val="00C16723"/>
    <w:rsid w:val="00C17242"/>
    <w:rsid w:val="00C176AE"/>
    <w:rsid w:val="00C22719"/>
    <w:rsid w:val="00C27CA4"/>
    <w:rsid w:val="00C27D68"/>
    <w:rsid w:val="00C334F2"/>
    <w:rsid w:val="00C35B6C"/>
    <w:rsid w:val="00C477B6"/>
    <w:rsid w:val="00C575DA"/>
    <w:rsid w:val="00C632CD"/>
    <w:rsid w:val="00C67ED2"/>
    <w:rsid w:val="00C8139E"/>
    <w:rsid w:val="00C84C8F"/>
    <w:rsid w:val="00C910BE"/>
    <w:rsid w:val="00C91A2B"/>
    <w:rsid w:val="00C949BC"/>
    <w:rsid w:val="00C9770F"/>
    <w:rsid w:val="00CA7C24"/>
    <w:rsid w:val="00CB5330"/>
    <w:rsid w:val="00CC5824"/>
    <w:rsid w:val="00CD2FB6"/>
    <w:rsid w:val="00CD5383"/>
    <w:rsid w:val="00CE4306"/>
    <w:rsid w:val="00CE67AD"/>
    <w:rsid w:val="00CE6AD9"/>
    <w:rsid w:val="00CE6E42"/>
    <w:rsid w:val="00CF410F"/>
    <w:rsid w:val="00D03D3B"/>
    <w:rsid w:val="00D21608"/>
    <w:rsid w:val="00D32774"/>
    <w:rsid w:val="00D32BB4"/>
    <w:rsid w:val="00D37EEF"/>
    <w:rsid w:val="00D40910"/>
    <w:rsid w:val="00D51EE2"/>
    <w:rsid w:val="00D6177B"/>
    <w:rsid w:val="00D70659"/>
    <w:rsid w:val="00D82674"/>
    <w:rsid w:val="00D84C14"/>
    <w:rsid w:val="00D8602E"/>
    <w:rsid w:val="00D921D2"/>
    <w:rsid w:val="00DA165E"/>
    <w:rsid w:val="00DA1CA0"/>
    <w:rsid w:val="00DA6402"/>
    <w:rsid w:val="00DC3311"/>
    <w:rsid w:val="00DD6CBE"/>
    <w:rsid w:val="00DD6CD6"/>
    <w:rsid w:val="00DE34BA"/>
    <w:rsid w:val="00DF7BCC"/>
    <w:rsid w:val="00E15246"/>
    <w:rsid w:val="00E15380"/>
    <w:rsid w:val="00E25F55"/>
    <w:rsid w:val="00E27484"/>
    <w:rsid w:val="00E609CD"/>
    <w:rsid w:val="00E6329B"/>
    <w:rsid w:val="00E826E5"/>
    <w:rsid w:val="00E945FC"/>
    <w:rsid w:val="00EA76CD"/>
    <w:rsid w:val="00EA7CCD"/>
    <w:rsid w:val="00EB2A77"/>
    <w:rsid w:val="00EB34A4"/>
    <w:rsid w:val="00EC61B2"/>
    <w:rsid w:val="00ED1AA5"/>
    <w:rsid w:val="00ED5A8D"/>
    <w:rsid w:val="00EE6B6E"/>
    <w:rsid w:val="00EF24E6"/>
    <w:rsid w:val="00F20243"/>
    <w:rsid w:val="00F206EB"/>
    <w:rsid w:val="00F34305"/>
    <w:rsid w:val="00F41498"/>
    <w:rsid w:val="00F47A65"/>
    <w:rsid w:val="00F523C2"/>
    <w:rsid w:val="00F52628"/>
    <w:rsid w:val="00F628C0"/>
    <w:rsid w:val="00F65622"/>
    <w:rsid w:val="00F711C1"/>
    <w:rsid w:val="00F73B08"/>
    <w:rsid w:val="00F8323E"/>
    <w:rsid w:val="00FA49EF"/>
    <w:rsid w:val="00FB25C0"/>
    <w:rsid w:val="00FC0949"/>
    <w:rsid w:val="00FC37D0"/>
    <w:rsid w:val="00FC4EFE"/>
    <w:rsid w:val="00FD0047"/>
    <w:rsid w:val="00FE4F0C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9490F9"/>
  <w15:docId w15:val="{16FC9100-7EF8-4DEE-BE76-2045DB99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CD1"/>
    <w:pPr>
      <w:spacing w:after="120" w:line="280" w:lineRule="exact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35B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C25C6"/>
    <w:pPr>
      <w:keepNext/>
      <w:spacing w:before="360" w:after="180" w:line="320" w:lineRule="exact"/>
      <w:jc w:val="center"/>
      <w:outlineLvl w:val="1"/>
    </w:pPr>
    <w:rPr>
      <w:b/>
      <w:bCs/>
      <w:iCs/>
      <w:sz w:val="25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915E4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C1724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96D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3B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3B86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023B86"/>
    <w:rPr>
      <w:rFonts w:cs="Times New Roman"/>
      <w:vertAlign w:val="superscript"/>
    </w:rPr>
  </w:style>
  <w:style w:type="paragraph" w:customStyle="1" w:styleId="Listanum1">
    <w:name w:val="Lista num1"/>
    <w:basedOn w:val="Normalny"/>
    <w:uiPriority w:val="99"/>
    <w:rsid w:val="009C717E"/>
    <w:pPr>
      <w:numPr>
        <w:numId w:val="4"/>
      </w:numPr>
      <w:spacing w:after="200" w:line="240" w:lineRule="auto"/>
      <w:jc w:val="both"/>
    </w:pPr>
    <w:rPr>
      <w:rFonts w:eastAsia="Times New Roman"/>
      <w:szCs w:val="24"/>
      <w:lang w:eastAsia="ja-JP"/>
    </w:rPr>
  </w:style>
  <w:style w:type="paragraph" w:styleId="Nagwek">
    <w:name w:val="header"/>
    <w:basedOn w:val="Normalny"/>
    <w:link w:val="NagwekZnak"/>
    <w:uiPriority w:val="99"/>
    <w:rsid w:val="00AC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C3F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3F37"/>
    <w:rPr>
      <w:rFonts w:cs="Times New Roman"/>
    </w:rPr>
  </w:style>
  <w:style w:type="paragraph" w:customStyle="1" w:styleId="StylNoSpacingTimesNewRomanaciski16ptaciskiPo">
    <w:name w:val="Styl No Spacing + Times New Roman (Łaciński) 16 pt (Łaciński) Po..."/>
    <w:basedOn w:val="Bezodstpw"/>
    <w:uiPriority w:val="99"/>
    <w:rsid w:val="00872A0D"/>
    <w:pPr>
      <w:spacing w:line="400" w:lineRule="exact"/>
      <w:jc w:val="center"/>
    </w:pPr>
    <w:rPr>
      <w:rFonts w:ascii="Times New Roman" w:hAnsi="Times New Roman"/>
      <w:b/>
      <w:caps/>
      <w:sz w:val="32"/>
    </w:rPr>
  </w:style>
  <w:style w:type="paragraph" w:customStyle="1" w:styleId="StylNoSpacingTimesNewRomanaciski12pt">
    <w:name w:val="Styl No Spacing + Times New Roman (Łaciński) 12 pt"/>
    <w:basedOn w:val="Bezodstpw"/>
    <w:uiPriority w:val="99"/>
    <w:rsid w:val="008E0CD1"/>
    <w:pPr>
      <w:spacing w:after="120"/>
    </w:pPr>
    <w:rPr>
      <w:rFonts w:ascii="Times New Roman" w:hAnsi="Times New Roman"/>
      <w:sz w:val="24"/>
    </w:rPr>
  </w:style>
  <w:style w:type="character" w:styleId="Numerstrony">
    <w:name w:val="page number"/>
    <w:uiPriority w:val="99"/>
    <w:rsid w:val="00334764"/>
    <w:rPr>
      <w:rFonts w:cs="Times New Roman"/>
    </w:rPr>
  </w:style>
  <w:style w:type="paragraph" w:customStyle="1" w:styleId="StylNoSpacingTimesNewRoman12ptWyjustowanyPo6pt">
    <w:name w:val="Styl No Spacing + Times New Roman 12 pt Wyjustowany Po:  6 pt"/>
    <w:basedOn w:val="Bezodstpw"/>
    <w:uiPriority w:val="99"/>
    <w:rsid w:val="008350E6"/>
    <w:pPr>
      <w:spacing w:after="120"/>
      <w:ind w:firstLine="57"/>
      <w:jc w:val="both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901F3B"/>
    <w:pPr>
      <w:tabs>
        <w:tab w:val="left" w:pos="540"/>
        <w:tab w:val="right" w:leader="dot" w:pos="9062"/>
      </w:tabs>
      <w:ind w:left="720" w:hanging="720"/>
    </w:pPr>
  </w:style>
  <w:style w:type="character" w:styleId="Hipercze">
    <w:name w:val="Hyperlink"/>
    <w:uiPriority w:val="99"/>
    <w:rsid w:val="008246C6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D6177B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C519F"/>
    <w:pPr>
      <w:spacing w:after="300" w:line="240" w:lineRule="auto"/>
    </w:pPr>
    <w:rPr>
      <w:szCs w:val="24"/>
      <w:lang w:eastAsia="pl-PL" w:bidi="mr-IN"/>
    </w:rPr>
  </w:style>
  <w:style w:type="numbering" w:customStyle="1" w:styleId="StylNumerowanie">
    <w:name w:val="Styl Numerowanie"/>
    <w:rsid w:val="00A403E6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38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5380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E15380"/>
    <w:rPr>
      <w:vertAlign w:val="superscript"/>
    </w:rPr>
  </w:style>
  <w:style w:type="character" w:customStyle="1" w:styleId="Nagwek1Znak">
    <w:name w:val="Nagłówek 1 Znak"/>
    <w:link w:val="Nagwek1"/>
    <w:rsid w:val="00C35B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5963B3AE-7B13-403E-84EA-7F55C55B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lukasz.wolanski.85@gmail.com</dc:creator>
  <cp:keywords/>
  <dc:description/>
  <cp:lastModifiedBy>lukasz.wolanski.85@gmail.com</cp:lastModifiedBy>
  <cp:revision>10</cp:revision>
  <dcterms:created xsi:type="dcterms:W3CDTF">2021-07-21T09:18:00Z</dcterms:created>
  <dcterms:modified xsi:type="dcterms:W3CDTF">2021-07-28T21:18:00Z</dcterms:modified>
</cp:coreProperties>
</file>